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14115C" w14:textId="5BF185A6" w:rsidR="009536C9" w:rsidRPr="00222B78" w:rsidRDefault="00000000">
      <w:pPr>
        <w:spacing w:after="0"/>
        <w:jc w:val="center"/>
        <w:rPr>
          <w:rFonts w:ascii="Cambria" w:eastAsia="Cambria" w:hAnsi="Cambria" w:cs="Cambria"/>
          <w:b/>
          <w:bCs/>
          <w:sz w:val="28"/>
          <w:szCs w:val="28"/>
          <w:lang w:val="es-ES"/>
        </w:rPr>
      </w:pPr>
      <w:r w:rsidRPr="00222B78">
        <w:rPr>
          <w:lang w:val="es-ES"/>
        </w:rPr>
        <w:drawing>
          <wp:anchor distT="0" distB="0" distL="114300" distR="114300" simplePos="0" relativeHeight="251659264" behindDoc="0" locked="0" layoutInCell="1" hidden="0" allowOverlap="1" wp14:anchorId="38B4E8FC" wp14:editId="4310D9A5">
            <wp:simplePos x="0" y="0"/>
            <wp:positionH relativeFrom="margin">
              <wp:posOffset>-38100</wp:posOffset>
            </wp:positionH>
            <wp:positionV relativeFrom="margin">
              <wp:posOffset>-190500</wp:posOffset>
            </wp:positionV>
            <wp:extent cx="908050" cy="876300"/>
            <wp:effectExtent l="0" t="0" r="6350" b="0"/>
            <wp:wrapSquare wrapText="bothSides" distT="0" distB="0" distL="114300" distR="114300"/>
            <wp:docPr id="242527850" name="image2.jpg" descr="A logo of a churc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logo of a church&#10;&#10;Description automatically generated"/>
                    <pic:cNvPicPr preferRelativeResize="0"/>
                  </pic:nvPicPr>
                  <pic:blipFill>
                    <a:blip r:embed="rId6"/>
                    <a:srcRect/>
                    <a:stretch>
                      <a:fillRect/>
                    </a:stretch>
                  </pic:blipFill>
                  <pic:spPr>
                    <a:xfrm>
                      <a:off x="0" y="0"/>
                      <a:ext cx="908050" cy="876300"/>
                    </a:xfrm>
                    <a:prstGeom prst="rect">
                      <a:avLst/>
                    </a:prstGeom>
                    <a:ln/>
                  </pic:spPr>
                </pic:pic>
              </a:graphicData>
            </a:graphic>
            <wp14:sizeRelH relativeFrom="margin">
              <wp14:pctWidth>0</wp14:pctWidth>
            </wp14:sizeRelH>
            <wp14:sizeRelV relativeFrom="margin">
              <wp14:pctHeight>0</wp14:pctHeight>
            </wp14:sizeRelV>
          </wp:anchor>
        </w:drawing>
      </w:r>
      <w:r w:rsidR="00222B78" w:rsidRPr="00222B78">
        <w:rPr>
          <w:rFonts w:ascii="Cambria" w:eastAsia="Cambria" w:hAnsi="Cambria" w:cs="Cambria"/>
          <w:b/>
          <w:bCs/>
          <w:sz w:val="28"/>
          <w:szCs w:val="28"/>
          <w:lang w:val="es-ES"/>
        </w:rPr>
        <w:t xml:space="preserve">8 de </w:t>
      </w:r>
      <w:proofErr w:type="gramStart"/>
      <w:r w:rsidR="00222B78" w:rsidRPr="00222B78">
        <w:rPr>
          <w:rFonts w:ascii="Cambria" w:eastAsia="Cambria" w:hAnsi="Cambria" w:cs="Cambria"/>
          <w:b/>
          <w:bCs/>
          <w:sz w:val="28"/>
          <w:szCs w:val="28"/>
          <w:lang w:val="es-ES"/>
        </w:rPr>
        <w:t>Febrero</w:t>
      </w:r>
      <w:proofErr w:type="gramEnd"/>
      <w:r w:rsidRPr="00222B78">
        <w:rPr>
          <w:rFonts w:ascii="Cambria" w:eastAsia="Cambria" w:hAnsi="Cambria" w:cs="Cambria"/>
          <w:b/>
          <w:bCs/>
          <w:sz w:val="28"/>
          <w:szCs w:val="28"/>
          <w:lang w:val="es-ES"/>
        </w:rPr>
        <w:t>, 202</w:t>
      </w:r>
      <w:r w:rsidR="00DA473B" w:rsidRPr="00222B78">
        <w:rPr>
          <w:rFonts w:ascii="Cambria" w:eastAsia="Cambria" w:hAnsi="Cambria" w:cs="Cambria"/>
          <w:b/>
          <w:bCs/>
          <w:sz w:val="28"/>
          <w:szCs w:val="28"/>
          <w:lang w:val="es-ES"/>
        </w:rPr>
        <w:t>6</w:t>
      </w:r>
    </w:p>
    <w:p w14:paraId="2834C6D1" w14:textId="494A07CA" w:rsidR="00566F54" w:rsidRPr="00222B78" w:rsidRDefault="00222B78" w:rsidP="00566F54">
      <w:pPr>
        <w:spacing w:after="0"/>
        <w:jc w:val="center"/>
        <w:rPr>
          <w:rFonts w:ascii="Cambria" w:eastAsia="Cambria" w:hAnsi="Cambria" w:cs="Cambria"/>
          <w:b/>
          <w:bCs/>
          <w:color w:val="00B050"/>
          <w:sz w:val="32"/>
          <w:szCs w:val="32"/>
          <w:lang w:val="es-ES"/>
        </w:rPr>
      </w:pPr>
      <w:bookmarkStart w:id="0" w:name="_heading=h.gjdgxs" w:colFirst="0" w:colLast="0"/>
      <w:bookmarkStart w:id="1" w:name="_Hlk216101381"/>
      <w:bookmarkStart w:id="2" w:name="_Hlk217387898"/>
      <w:bookmarkStart w:id="3" w:name="_Hlk215583698"/>
      <w:bookmarkStart w:id="4" w:name="_Hlk217900811"/>
      <w:bookmarkStart w:id="5" w:name="_Hlk218606615"/>
      <w:bookmarkStart w:id="6" w:name="_Hlk218856335"/>
      <w:bookmarkEnd w:id="0"/>
      <w:r w:rsidRPr="00222B78">
        <w:rPr>
          <w:rFonts w:ascii="Cambria" w:eastAsia="Cambria" w:hAnsi="Cambria" w:cs="Cambria"/>
          <w:b/>
          <w:bCs/>
          <w:color w:val="00B050"/>
          <w:sz w:val="32"/>
          <w:szCs w:val="32"/>
          <w:lang w:val="es-ES"/>
        </w:rPr>
        <w:t>Quinto Domingo en Tiempo Ordinario</w:t>
      </w:r>
    </w:p>
    <w:p w14:paraId="58487F4F" w14:textId="77922DC9" w:rsidR="00DA473B" w:rsidRPr="00222B78" w:rsidRDefault="00067F65" w:rsidP="00566F54">
      <w:pPr>
        <w:spacing w:after="0"/>
        <w:jc w:val="center"/>
        <w:rPr>
          <w:i/>
          <w:iCs/>
          <w:sz w:val="20"/>
          <w:szCs w:val="20"/>
          <w:lang w:val="es-ES"/>
        </w:rPr>
      </w:pPr>
      <w:r w:rsidRPr="00222B78">
        <w:rPr>
          <w:i/>
          <w:iCs/>
          <w:sz w:val="20"/>
          <w:szCs w:val="20"/>
          <w:lang w:val="es-ES"/>
        </w:rPr>
        <w:t>“</w:t>
      </w:r>
      <w:proofErr w:type="spellStart"/>
      <w:r w:rsidR="00222B78" w:rsidRPr="00222B78">
        <w:rPr>
          <w:i/>
          <w:iCs/>
          <w:sz w:val="20"/>
          <w:szCs w:val="20"/>
          <w:lang w:val="es-ES"/>
        </w:rPr>
        <w:t>Tu</w:t>
      </w:r>
      <w:proofErr w:type="spellEnd"/>
      <w:r w:rsidR="00222B78" w:rsidRPr="00222B78">
        <w:rPr>
          <w:i/>
          <w:iCs/>
          <w:sz w:val="20"/>
          <w:szCs w:val="20"/>
          <w:lang w:val="es-ES"/>
        </w:rPr>
        <w:t xml:space="preserve"> eres sal de la </w:t>
      </w:r>
      <w:proofErr w:type="gramStart"/>
      <w:r w:rsidR="00222B78" w:rsidRPr="00222B78">
        <w:rPr>
          <w:i/>
          <w:iCs/>
          <w:sz w:val="20"/>
          <w:szCs w:val="20"/>
          <w:lang w:val="es-ES"/>
        </w:rPr>
        <w:t>tierra”</w:t>
      </w:r>
      <w:r w:rsidRPr="00222B78">
        <w:rPr>
          <w:i/>
          <w:iCs/>
          <w:sz w:val="20"/>
          <w:szCs w:val="20"/>
          <w:lang w:val="es-ES"/>
        </w:rPr>
        <w:t>…</w:t>
      </w:r>
      <w:proofErr w:type="gramEnd"/>
      <w:r w:rsidR="007F6EBF" w:rsidRPr="00222B78">
        <w:rPr>
          <w:i/>
          <w:iCs/>
          <w:sz w:val="20"/>
          <w:szCs w:val="20"/>
          <w:lang w:val="es-ES"/>
        </w:rPr>
        <w:t>”</w:t>
      </w:r>
      <w:r w:rsidR="00E1127A" w:rsidRPr="00222B78">
        <w:rPr>
          <w:i/>
          <w:iCs/>
          <w:sz w:val="20"/>
          <w:szCs w:val="20"/>
          <w:lang w:val="es-ES"/>
        </w:rPr>
        <w:t xml:space="preserve"> </w:t>
      </w:r>
      <w:r w:rsidR="00D954C9" w:rsidRPr="00222B78">
        <w:rPr>
          <w:i/>
          <w:iCs/>
          <w:sz w:val="20"/>
          <w:szCs w:val="20"/>
          <w:lang w:val="es-ES"/>
        </w:rPr>
        <w:t>Mat</w:t>
      </w:r>
      <w:r w:rsidR="00222B78" w:rsidRPr="00222B78">
        <w:rPr>
          <w:i/>
          <w:iCs/>
          <w:sz w:val="20"/>
          <w:szCs w:val="20"/>
          <w:lang w:val="es-ES"/>
        </w:rPr>
        <w:t>eo</w:t>
      </w:r>
      <w:r w:rsidR="00347C17" w:rsidRPr="00222B78">
        <w:rPr>
          <w:i/>
          <w:iCs/>
          <w:sz w:val="20"/>
          <w:szCs w:val="20"/>
          <w:lang w:val="es-ES"/>
        </w:rPr>
        <w:t xml:space="preserve"> </w:t>
      </w:r>
      <w:r w:rsidRPr="00222B78">
        <w:rPr>
          <w:i/>
          <w:iCs/>
          <w:sz w:val="20"/>
          <w:szCs w:val="20"/>
          <w:lang w:val="es-ES"/>
        </w:rPr>
        <w:t>5</w:t>
      </w:r>
      <w:r w:rsidR="009342BB" w:rsidRPr="00222B78">
        <w:rPr>
          <w:i/>
          <w:iCs/>
          <w:sz w:val="20"/>
          <w:szCs w:val="20"/>
          <w:lang w:val="es-ES"/>
        </w:rPr>
        <w:t>:</w:t>
      </w:r>
      <w:r w:rsidR="00D954C9" w:rsidRPr="00222B78">
        <w:rPr>
          <w:i/>
          <w:iCs/>
          <w:sz w:val="20"/>
          <w:szCs w:val="20"/>
          <w:lang w:val="es-ES"/>
        </w:rPr>
        <w:t>1</w:t>
      </w:r>
      <w:r w:rsidRPr="00222B78">
        <w:rPr>
          <w:i/>
          <w:iCs/>
          <w:sz w:val="20"/>
          <w:szCs w:val="20"/>
          <w:lang w:val="es-ES"/>
        </w:rPr>
        <w:t>3</w:t>
      </w:r>
    </w:p>
    <w:p w14:paraId="3414D676" w14:textId="77777777" w:rsidR="00574740" w:rsidRPr="00222B78" w:rsidRDefault="00574740" w:rsidP="00574740">
      <w:pPr>
        <w:spacing w:after="0"/>
        <w:ind w:left="1440" w:hanging="720"/>
        <w:jc w:val="center"/>
        <w:rPr>
          <w:i/>
          <w:iCs/>
          <w:sz w:val="8"/>
          <w:szCs w:val="8"/>
          <w:lang w:val="es-ES"/>
        </w:rPr>
      </w:pPr>
    </w:p>
    <w:p w14:paraId="6E54AC92" w14:textId="77777777" w:rsidR="00222B78" w:rsidRPr="00222B78" w:rsidRDefault="00222B78" w:rsidP="00222B78">
      <w:pPr>
        <w:spacing w:after="0"/>
        <w:jc w:val="both"/>
        <w:rPr>
          <w:rFonts w:ascii="Times New Roman" w:eastAsia="Times New Roman" w:hAnsi="Times New Roman" w:cs="Times New Roman"/>
          <w:sz w:val="23"/>
          <w:szCs w:val="23"/>
          <w:lang w:val="es-ES"/>
        </w:rPr>
      </w:pPr>
      <w:r w:rsidRPr="00222B78">
        <w:rPr>
          <w:rFonts w:ascii="Times New Roman" w:eastAsia="Times New Roman" w:hAnsi="Times New Roman" w:cs="Times New Roman"/>
          <w:sz w:val="23"/>
          <w:szCs w:val="23"/>
          <w:lang w:val="es-ES"/>
        </w:rPr>
        <w:t>Queridos amigos:</w:t>
      </w:r>
    </w:p>
    <w:p w14:paraId="113DD964" w14:textId="77777777" w:rsidR="00222B78" w:rsidRPr="00222B78" w:rsidRDefault="00222B78" w:rsidP="00222B78">
      <w:pPr>
        <w:spacing w:after="0"/>
        <w:jc w:val="both"/>
        <w:rPr>
          <w:rFonts w:ascii="Times New Roman" w:eastAsia="Times New Roman" w:hAnsi="Times New Roman" w:cs="Times New Roman"/>
          <w:sz w:val="23"/>
          <w:szCs w:val="23"/>
          <w:lang w:val="es-ES"/>
        </w:rPr>
      </w:pPr>
    </w:p>
    <w:p w14:paraId="416D5872" w14:textId="69C786EB" w:rsidR="00222B78" w:rsidRPr="00222B78" w:rsidRDefault="00222B78" w:rsidP="00222B78">
      <w:pPr>
        <w:spacing w:after="0"/>
        <w:jc w:val="both"/>
        <w:rPr>
          <w:rFonts w:ascii="Times New Roman" w:eastAsia="Times New Roman" w:hAnsi="Times New Roman" w:cs="Times New Roman"/>
          <w:sz w:val="23"/>
          <w:szCs w:val="23"/>
          <w:lang w:val="es-ES"/>
        </w:rPr>
      </w:pPr>
      <w:r w:rsidRPr="00222B78">
        <w:rPr>
          <w:rFonts w:ascii="Times New Roman" w:eastAsia="Times New Roman" w:hAnsi="Times New Roman" w:cs="Times New Roman"/>
          <w:sz w:val="23"/>
          <w:szCs w:val="23"/>
          <w:lang w:val="es-ES"/>
        </w:rPr>
        <w:t xml:space="preserve">No hace mucho cité al cardenal Roger Mahoney, quien </w:t>
      </w:r>
      <w:r w:rsidRPr="00222B78">
        <w:rPr>
          <w:rFonts w:ascii="Times New Roman" w:eastAsia="Times New Roman" w:hAnsi="Times New Roman" w:cs="Times New Roman"/>
          <w:sz w:val="23"/>
          <w:szCs w:val="23"/>
          <w:lang w:val="es-ES"/>
        </w:rPr>
        <w:t>habló</w:t>
      </w:r>
      <w:r w:rsidRPr="00222B78">
        <w:rPr>
          <w:rFonts w:ascii="Times New Roman" w:eastAsia="Times New Roman" w:hAnsi="Times New Roman" w:cs="Times New Roman"/>
          <w:sz w:val="23"/>
          <w:szCs w:val="23"/>
          <w:lang w:val="es-ES"/>
        </w:rPr>
        <w:t xml:space="preserve"> en contra de ICE y de las políticas migratorias de Estados Unidos. Él dijo: </w:t>
      </w:r>
      <w:r w:rsidRPr="00222B78">
        <w:rPr>
          <w:rFonts w:ascii="Times New Roman" w:eastAsia="Times New Roman" w:hAnsi="Times New Roman" w:cs="Times New Roman"/>
          <w:i/>
          <w:iCs/>
          <w:sz w:val="23"/>
          <w:szCs w:val="23"/>
          <w:lang w:val="es-ES"/>
        </w:rPr>
        <w:t>“</w:t>
      </w:r>
      <w:r w:rsidRPr="00222B78">
        <w:rPr>
          <w:rFonts w:ascii="Times New Roman" w:eastAsia="Times New Roman" w:hAnsi="Times New Roman" w:cs="Times New Roman"/>
          <w:i/>
          <w:iCs/>
          <w:sz w:val="23"/>
          <w:szCs w:val="23"/>
          <w:lang w:val="es-ES"/>
        </w:rPr>
        <w:t>El silencio implica complicidad</w:t>
      </w:r>
      <w:r w:rsidRPr="00222B78">
        <w:rPr>
          <w:rFonts w:ascii="Times New Roman" w:eastAsia="Times New Roman" w:hAnsi="Times New Roman" w:cs="Times New Roman"/>
          <w:i/>
          <w:iCs/>
          <w:sz w:val="23"/>
          <w:szCs w:val="23"/>
          <w:lang w:val="es-ES"/>
        </w:rPr>
        <w:t>”</w:t>
      </w:r>
      <w:r w:rsidRPr="00222B78">
        <w:rPr>
          <w:rFonts w:ascii="Times New Roman" w:eastAsia="Times New Roman" w:hAnsi="Times New Roman" w:cs="Times New Roman"/>
          <w:i/>
          <w:iCs/>
          <w:sz w:val="23"/>
          <w:szCs w:val="23"/>
          <w:lang w:val="es-ES"/>
        </w:rPr>
        <w:t>.</w:t>
      </w:r>
      <w:r w:rsidRPr="00222B78">
        <w:rPr>
          <w:rFonts w:ascii="Times New Roman" w:eastAsia="Times New Roman" w:hAnsi="Times New Roman" w:cs="Times New Roman"/>
          <w:sz w:val="23"/>
          <w:szCs w:val="23"/>
          <w:lang w:val="es-ES"/>
        </w:rPr>
        <w:t xml:space="preserve"> Después de la misa, alguien me comentó que en Irlanda el dicho es: </w:t>
      </w:r>
      <w:r w:rsidRPr="00222B78">
        <w:rPr>
          <w:rFonts w:ascii="Times New Roman" w:eastAsia="Times New Roman" w:hAnsi="Times New Roman" w:cs="Times New Roman"/>
          <w:i/>
          <w:iCs/>
          <w:sz w:val="23"/>
          <w:szCs w:val="23"/>
          <w:lang w:val="es-ES"/>
        </w:rPr>
        <w:t xml:space="preserve">El silencio engendra complicidad. </w:t>
      </w:r>
      <w:r w:rsidRPr="00222B78">
        <w:rPr>
          <w:rFonts w:ascii="Times New Roman" w:eastAsia="Times New Roman" w:hAnsi="Times New Roman" w:cs="Times New Roman"/>
          <w:sz w:val="23"/>
          <w:szCs w:val="23"/>
          <w:lang w:val="es-ES"/>
        </w:rPr>
        <w:t>(Los irlandeses lo entienden después de siglos de opresión inglesa). En otras palabras, nuestro silencio solo permite que la injusticia crezca. Las imágenes a las que Jesús llama a sus discípulos son la sal y la luz. Jesús no invita a una resignación pasiva, sino que quiere que encendamos la lucha por una sociedad y un mundo más justos.</w:t>
      </w:r>
    </w:p>
    <w:p w14:paraId="0E76C6B9" w14:textId="77777777" w:rsidR="00222B78" w:rsidRPr="00222B78" w:rsidRDefault="00222B78">
      <w:pPr>
        <w:spacing w:after="0"/>
        <w:jc w:val="both"/>
        <w:rPr>
          <w:rFonts w:ascii="Times New Roman" w:eastAsia="Times New Roman" w:hAnsi="Times New Roman" w:cs="Times New Roman"/>
          <w:sz w:val="23"/>
          <w:szCs w:val="23"/>
          <w:lang w:val="es-ES"/>
        </w:rPr>
      </w:pPr>
    </w:p>
    <w:bookmarkEnd w:id="1"/>
    <w:bookmarkEnd w:id="2"/>
    <w:bookmarkEnd w:id="3"/>
    <w:bookmarkEnd w:id="4"/>
    <w:bookmarkEnd w:id="5"/>
    <w:bookmarkEnd w:id="6"/>
    <w:p w14:paraId="4B67B363" w14:textId="77777777" w:rsidR="00222B78" w:rsidRPr="00222B78" w:rsidRDefault="00222B78">
      <w:pPr>
        <w:spacing w:after="0"/>
        <w:jc w:val="both"/>
        <w:rPr>
          <w:rFonts w:ascii="Times New Roman" w:eastAsia="Times New Roman" w:hAnsi="Times New Roman" w:cs="Times New Roman"/>
          <w:sz w:val="23"/>
          <w:szCs w:val="23"/>
          <w:lang w:val="es-ES"/>
        </w:rPr>
      </w:pPr>
      <w:r w:rsidRPr="00222B78">
        <w:rPr>
          <w:rFonts w:ascii="Times New Roman" w:eastAsia="Times New Roman" w:hAnsi="Times New Roman" w:cs="Times New Roman"/>
          <w:sz w:val="23"/>
          <w:szCs w:val="23"/>
          <w:lang w:val="es-ES"/>
        </w:rPr>
        <w:t>En el antiguo Medio Oriente, y aún hoy, se utilizaban hornos de barro para cocinar los alimentos. En tiempos bíblicos, cada aldea tenía un horno comunitario. Como los habitantes de las aldeas, en su mayoría, eran miembros de una gran familia extensa, estos hornos comunes eran hornos familiares. Palestina tiene un clima árido y la leña no era abundante. El combustible que se utilizaba era algo mucho más abundante: estiércol de camello o de burro. Una de las tareas de las niñas era recoger el estiércol, mezclarlo con sal y darle forma de tortas que se dejaban secar al sol.</w:t>
      </w:r>
    </w:p>
    <w:p w14:paraId="4ECAE94A" w14:textId="77777777" w:rsidR="00067F65" w:rsidRPr="00222B78" w:rsidRDefault="00067F65">
      <w:pPr>
        <w:spacing w:after="0"/>
        <w:jc w:val="both"/>
        <w:rPr>
          <w:rFonts w:ascii="Times New Roman" w:eastAsia="Times New Roman" w:hAnsi="Times New Roman" w:cs="Times New Roman"/>
          <w:sz w:val="23"/>
          <w:szCs w:val="23"/>
          <w:lang w:val="es-ES"/>
        </w:rPr>
      </w:pPr>
    </w:p>
    <w:p w14:paraId="608B9DA5" w14:textId="730A5E05" w:rsidR="00067F65" w:rsidRPr="00222B78" w:rsidRDefault="00222B78">
      <w:pPr>
        <w:spacing w:after="0"/>
        <w:jc w:val="both"/>
        <w:rPr>
          <w:rFonts w:ascii="Times New Roman" w:eastAsia="Times New Roman" w:hAnsi="Times New Roman" w:cs="Times New Roman"/>
          <w:sz w:val="23"/>
          <w:szCs w:val="23"/>
          <w:lang w:val="es-ES"/>
        </w:rPr>
      </w:pPr>
      <w:r w:rsidRPr="00222B78">
        <w:rPr>
          <w:rFonts w:ascii="Times New Roman" w:eastAsia="Times New Roman" w:hAnsi="Times New Roman" w:cs="Times New Roman"/>
          <w:sz w:val="23"/>
          <w:szCs w:val="23"/>
          <w:lang w:val="es-ES"/>
        </w:rPr>
        <w:t xml:space="preserve">En la base del horno se colocaba una losa de sal. Luego se colocaba encima la torta de estiércol con sal. La sal tiene una propiedad catalítica que hace que la torta de estiércol salado se encienda. Con el tiempo, la losa de sal pierde sus propiedades catalíticas y se vuelve inútil. O, como dice Jesús, </w:t>
      </w:r>
      <w:r w:rsidRPr="00222B78">
        <w:rPr>
          <w:rFonts w:ascii="Times New Roman" w:eastAsia="Times New Roman" w:hAnsi="Times New Roman" w:cs="Times New Roman"/>
          <w:sz w:val="23"/>
          <w:szCs w:val="23"/>
          <w:lang w:val="es-ES"/>
        </w:rPr>
        <w:t>“</w:t>
      </w:r>
      <w:r w:rsidRPr="00222B78">
        <w:rPr>
          <w:rFonts w:ascii="Times New Roman" w:eastAsia="Times New Roman" w:hAnsi="Times New Roman" w:cs="Times New Roman"/>
          <w:i/>
          <w:iCs/>
          <w:sz w:val="23"/>
          <w:szCs w:val="23"/>
          <w:lang w:val="es-ES"/>
        </w:rPr>
        <w:t xml:space="preserve">no sirve para nada más que para ser </w:t>
      </w:r>
      <w:proofErr w:type="spellStart"/>
      <w:r w:rsidRPr="00222B78">
        <w:rPr>
          <w:rFonts w:ascii="Times New Roman" w:eastAsia="Times New Roman" w:hAnsi="Times New Roman" w:cs="Times New Roman"/>
          <w:i/>
          <w:iCs/>
          <w:sz w:val="23"/>
          <w:szCs w:val="23"/>
          <w:lang w:val="es-ES"/>
        </w:rPr>
        <w:t>deshechada</w:t>
      </w:r>
      <w:proofErr w:type="spellEnd"/>
      <w:r w:rsidRPr="00222B78">
        <w:rPr>
          <w:rFonts w:ascii="Times New Roman" w:eastAsia="Times New Roman" w:hAnsi="Times New Roman" w:cs="Times New Roman"/>
          <w:i/>
          <w:iCs/>
          <w:sz w:val="23"/>
          <w:szCs w:val="23"/>
          <w:lang w:val="es-ES"/>
        </w:rPr>
        <w:t>”</w:t>
      </w:r>
      <w:r w:rsidRPr="00222B78">
        <w:rPr>
          <w:rFonts w:ascii="Times New Roman" w:eastAsia="Times New Roman" w:hAnsi="Times New Roman" w:cs="Times New Roman"/>
          <w:sz w:val="23"/>
          <w:szCs w:val="23"/>
          <w:lang w:val="es-ES"/>
        </w:rPr>
        <w:t xml:space="preserve">. Lo que Jesús está diciendo con esta metáfora es: </w:t>
      </w:r>
      <w:r w:rsidRPr="00222B78">
        <w:rPr>
          <w:rFonts w:ascii="Times New Roman" w:eastAsia="Times New Roman" w:hAnsi="Times New Roman" w:cs="Times New Roman"/>
          <w:sz w:val="23"/>
          <w:szCs w:val="23"/>
          <w:lang w:val="es-ES"/>
        </w:rPr>
        <w:t>“</w:t>
      </w:r>
      <w:r w:rsidRPr="00222B78">
        <w:rPr>
          <w:rFonts w:ascii="Times New Roman" w:eastAsia="Times New Roman" w:hAnsi="Times New Roman" w:cs="Times New Roman"/>
          <w:i/>
          <w:iCs/>
          <w:sz w:val="23"/>
          <w:szCs w:val="23"/>
          <w:lang w:val="es-ES"/>
        </w:rPr>
        <w:t>Ustedes, mis discípulos, son la sal, es decir, el iniciador del fuego para la tierra/el horno</w:t>
      </w:r>
      <w:r w:rsidRPr="00222B78">
        <w:rPr>
          <w:rFonts w:ascii="Times New Roman" w:eastAsia="Times New Roman" w:hAnsi="Times New Roman" w:cs="Times New Roman"/>
          <w:i/>
          <w:iCs/>
          <w:sz w:val="23"/>
          <w:szCs w:val="23"/>
          <w:lang w:val="es-ES"/>
        </w:rPr>
        <w:t>”</w:t>
      </w:r>
      <w:r w:rsidRPr="00222B78">
        <w:rPr>
          <w:rFonts w:ascii="Times New Roman" w:eastAsia="Times New Roman" w:hAnsi="Times New Roman" w:cs="Times New Roman"/>
          <w:sz w:val="23"/>
          <w:szCs w:val="23"/>
          <w:lang w:val="es-ES"/>
        </w:rPr>
        <w:t>. En arameo y en hebreo, la palabra para “tierra” y para “horno de barro” es la misma.</w:t>
      </w:r>
    </w:p>
    <w:p w14:paraId="12EA5D21" w14:textId="77777777" w:rsidR="00067F65" w:rsidRPr="00222B78" w:rsidRDefault="00067F65">
      <w:pPr>
        <w:spacing w:after="0"/>
        <w:jc w:val="both"/>
        <w:rPr>
          <w:rFonts w:ascii="Times New Roman" w:eastAsia="Times New Roman" w:hAnsi="Times New Roman" w:cs="Times New Roman"/>
          <w:sz w:val="23"/>
          <w:szCs w:val="23"/>
          <w:lang w:val="es-ES"/>
        </w:rPr>
      </w:pPr>
    </w:p>
    <w:p w14:paraId="4B468E05" w14:textId="6865146A" w:rsidR="00222B78" w:rsidRPr="00222B78" w:rsidRDefault="00222B78">
      <w:pPr>
        <w:spacing w:after="0"/>
        <w:jc w:val="both"/>
        <w:rPr>
          <w:rFonts w:ascii="Times New Roman" w:eastAsia="Times New Roman" w:hAnsi="Times New Roman" w:cs="Times New Roman"/>
          <w:sz w:val="23"/>
          <w:szCs w:val="23"/>
          <w:lang w:val="es-ES"/>
        </w:rPr>
      </w:pPr>
      <w:r w:rsidRPr="00222B78">
        <w:rPr>
          <w:rFonts w:ascii="Times New Roman" w:eastAsia="Times New Roman" w:hAnsi="Times New Roman" w:cs="Times New Roman"/>
          <w:sz w:val="23"/>
          <w:szCs w:val="23"/>
          <w:lang w:val="es-ES"/>
        </w:rPr>
        <w:t xml:space="preserve">Ser sal para la tierra es iniciar fuegos y hacer que las cosas ardan. Si los discípulos de Jesús hacen esto, también serán luz para el mundo. Obsérvese que las imágenes de la sal y la luz no son individualistas: </w:t>
      </w:r>
      <w:r w:rsidRPr="00222B78">
        <w:rPr>
          <w:rFonts w:ascii="Times New Roman" w:eastAsia="Times New Roman" w:hAnsi="Times New Roman" w:cs="Times New Roman"/>
          <w:i/>
          <w:iCs/>
          <w:sz w:val="23"/>
          <w:szCs w:val="23"/>
          <w:lang w:val="es-ES"/>
        </w:rPr>
        <w:t>“</w:t>
      </w:r>
      <w:r w:rsidRPr="00222B78">
        <w:rPr>
          <w:rFonts w:ascii="Times New Roman" w:eastAsia="Times New Roman" w:hAnsi="Times New Roman" w:cs="Times New Roman"/>
          <w:i/>
          <w:iCs/>
          <w:sz w:val="23"/>
          <w:szCs w:val="23"/>
          <w:lang w:val="es-ES"/>
        </w:rPr>
        <w:t xml:space="preserve">Ustedes son la </w:t>
      </w:r>
      <w:r w:rsidRPr="00222B78">
        <w:rPr>
          <w:rFonts w:ascii="Times New Roman" w:eastAsia="Times New Roman" w:hAnsi="Times New Roman" w:cs="Times New Roman"/>
          <w:b/>
          <w:bCs/>
          <w:i/>
          <w:iCs/>
          <w:sz w:val="23"/>
          <w:szCs w:val="23"/>
          <w:lang w:val="es-ES"/>
        </w:rPr>
        <w:t>sal de la tierra</w:t>
      </w:r>
      <w:r w:rsidRPr="00222B78">
        <w:rPr>
          <w:rFonts w:ascii="Times New Roman" w:eastAsia="Times New Roman" w:hAnsi="Times New Roman" w:cs="Times New Roman"/>
          <w:i/>
          <w:iCs/>
          <w:sz w:val="23"/>
          <w:szCs w:val="23"/>
          <w:lang w:val="es-ES"/>
        </w:rPr>
        <w:t xml:space="preserve">… Ustedes son la </w:t>
      </w:r>
      <w:r w:rsidRPr="00222B78">
        <w:rPr>
          <w:rFonts w:ascii="Times New Roman" w:eastAsia="Times New Roman" w:hAnsi="Times New Roman" w:cs="Times New Roman"/>
          <w:b/>
          <w:bCs/>
          <w:i/>
          <w:iCs/>
          <w:sz w:val="23"/>
          <w:szCs w:val="23"/>
          <w:lang w:val="es-ES"/>
        </w:rPr>
        <w:t>luz del mundo</w:t>
      </w:r>
      <w:r w:rsidRPr="00222B78">
        <w:rPr>
          <w:rFonts w:ascii="Times New Roman" w:eastAsia="Times New Roman" w:hAnsi="Times New Roman" w:cs="Times New Roman"/>
          <w:i/>
          <w:iCs/>
          <w:sz w:val="23"/>
          <w:szCs w:val="23"/>
          <w:lang w:val="es-ES"/>
        </w:rPr>
        <w:t>”</w:t>
      </w:r>
      <w:r w:rsidRPr="00222B78">
        <w:rPr>
          <w:rFonts w:ascii="Times New Roman" w:eastAsia="Times New Roman" w:hAnsi="Times New Roman" w:cs="Times New Roman"/>
          <w:i/>
          <w:iCs/>
          <w:sz w:val="23"/>
          <w:szCs w:val="23"/>
          <w:lang w:val="es-ES"/>
        </w:rPr>
        <w:t xml:space="preserve">. </w:t>
      </w:r>
      <w:r w:rsidRPr="00222B78">
        <w:rPr>
          <w:rFonts w:ascii="Times New Roman" w:eastAsia="Times New Roman" w:hAnsi="Times New Roman" w:cs="Times New Roman"/>
          <w:sz w:val="23"/>
          <w:szCs w:val="23"/>
          <w:lang w:val="es-ES"/>
        </w:rPr>
        <w:t>No somos sal y luz para nosotros mismos. Servimos a un propósito mayor. Estamos llamados a encender un fuego por un mundo más justo. Somos luz que ilumina la injusticia y señala el camino hacia la sanación y el perdón.</w:t>
      </w:r>
    </w:p>
    <w:p w14:paraId="51253500" w14:textId="77777777" w:rsidR="00067F65" w:rsidRPr="00222B78" w:rsidRDefault="00067F65">
      <w:pPr>
        <w:spacing w:after="0"/>
        <w:jc w:val="both"/>
        <w:rPr>
          <w:rFonts w:ascii="Times New Roman" w:eastAsia="Times New Roman" w:hAnsi="Times New Roman" w:cs="Times New Roman"/>
          <w:sz w:val="23"/>
          <w:szCs w:val="23"/>
          <w:lang w:val="es-ES"/>
        </w:rPr>
      </w:pPr>
    </w:p>
    <w:p w14:paraId="36232AD6" w14:textId="303822FB" w:rsidR="00222B78" w:rsidRPr="00222B78" w:rsidRDefault="00222B78">
      <w:pPr>
        <w:spacing w:after="0"/>
        <w:jc w:val="both"/>
        <w:rPr>
          <w:rFonts w:ascii="Times New Roman" w:eastAsia="Times New Roman" w:hAnsi="Times New Roman" w:cs="Times New Roman"/>
          <w:sz w:val="23"/>
          <w:szCs w:val="23"/>
          <w:lang w:val="es-ES"/>
        </w:rPr>
      </w:pPr>
      <w:r w:rsidRPr="00222B78">
        <w:rPr>
          <w:rFonts w:ascii="Times New Roman" w:eastAsia="Times New Roman" w:hAnsi="Times New Roman" w:cs="Times New Roman"/>
          <w:sz w:val="23"/>
          <w:szCs w:val="23"/>
          <w:lang w:val="es-ES"/>
        </w:rPr>
        <w:t xml:space="preserve">Jesús y su cultura son gente “salada”. Tienden a iniciar fuegos de intensa argumentación. Jesús es un maestro en ello. Muestra sus cualidades catalíticas recurriendo con frecuencia a su talento para insultar. Por ejemplo, utiliza la palabra </w:t>
      </w:r>
      <w:r w:rsidRPr="00222B78">
        <w:rPr>
          <w:rFonts w:ascii="Times New Roman" w:eastAsia="Times New Roman" w:hAnsi="Times New Roman" w:cs="Times New Roman"/>
          <w:sz w:val="23"/>
          <w:szCs w:val="23"/>
          <w:lang w:val="es-ES"/>
        </w:rPr>
        <w:t>“</w:t>
      </w:r>
      <w:r w:rsidRPr="00222B78">
        <w:rPr>
          <w:rFonts w:ascii="Times New Roman" w:eastAsia="Times New Roman" w:hAnsi="Times New Roman" w:cs="Times New Roman"/>
          <w:sz w:val="23"/>
          <w:szCs w:val="23"/>
          <w:lang w:val="es-ES"/>
        </w:rPr>
        <w:t>hipócrita</w:t>
      </w:r>
      <w:r w:rsidRPr="00222B78">
        <w:rPr>
          <w:rFonts w:ascii="Times New Roman" w:eastAsia="Times New Roman" w:hAnsi="Times New Roman" w:cs="Times New Roman"/>
          <w:sz w:val="23"/>
          <w:szCs w:val="23"/>
          <w:lang w:val="es-ES"/>
        </w:rPr>
        <w:t>”</w:t>
      </w:r>
      <w:r w:rsidRPr="00222B78">
        <w:rPr>
          <w:rFonts w:ascii="Times New Roman" w:eastAsia="Times New Roman" w:hAnsi="Times New Roman" w:cs="Times New Roman"/>
          <w:sz w:val="23"/>
          <w:szCs w:val="23"/>
          <w:lang w:val="es-ES"/>
        </w:rPr>
        <w:t xml:space="preserve"> trece veces en el Evangelio de Mateo. Solo Jesús emplea esta palabra principalmente para insultar a sus oponentes, los fariseos. La palabra griega </w:t>
      </w:r>
      <w:proofErr w:type="spellStart"/>
      <w:r w:rsidRPr="00222B78">
        <w:rPr>
          <w:rFonts w:ascii="Times New Roman" w:eastAsia="Times New Roman" w:hAnsi="Times New Roman" w:cs="Times New Roman"/>
          <w:i/>
          <w:iCs/>
          <w:sz w:val="23"/>
          <w:szCs w:val="23"/>
          <w:lang w:val="es-ES"/>
        </w:rPr>
        <w:t>hypokritēs</w:t>
      </w:r>
      <w:proofErr w:type="spellEnd"/>
      <w:r w:rsidRPr="00222B78">
        <w:rPr>
          <w:rFonts w:ascii="Times New Roman" w:eastAsia="Times New Roman" w:hAnsi="Times New Roman" w:cs="Times New Roman"/>
          <w:sz w:val="23"/>
          <w:szCs w:val="23"/>
          <w:lang w:val="es-ES"/>
        </w:rPr>
        <w:t xml:space="preserve"> significa actor. El uso que Jesús hace de este término muestra que ve a los fariseos como nada más que actores. No son personas que encienden el mundo para el Reino.</w:t>
      </w:r>
    </w:p>
    <w:p w14:paraId="7009206C" w14:textId="77777777" w:rsidR="00222B78" w:rsidRPr="00222B78" w:rsidRDefault="00222B78">
      <w:pPr>
        <w:spacing w:after="0"/>
        <w:jc w:val="both"/>
        <w:rPr>
          <w:rFonts w:ascii="Times New Roman" w:eastAsia="Times New Roman" w:hAnsi="Times New Roman" w:cs="Times New Roman"/>
          <w:sz w:val="23"/>
          <w:szCs w:val="23"/>
          <w:lang w:val="es-ES"/>
        </w:rPr>
      </w:pPr>
    </w:p>
    <w:p w14:paraId="40E7AB9D" w14:textId="1D9045F6" w:rsidR="00222B78" w:rsidRPr="00222B78" w:rsidRDefault="00222B78" w:rsidP="00222B78">
      <w:pPr>
        <w:spacing w:after="0"/>
        <w:jc w:val="both"/>
        <w:rPr>
          <w:rFonts w:ascii="Times New Roman" w:eastAsia="Times New Roman" w:hAnsi="Times New Roman" w:cs="Times New Roman"/>
          <w:sz w:val="23"/>
          <w:szCs w:val="23"/>
          <w:lang w:val="es-ES"/>
        </w:rPr>
      </w:pPr>
      <w:r w:rsidRPr="00222B78">
        <w:rPr>
          <w:rFonts w:ascii="Times New Roman" w:eastAsia="Times New Roman" w:hAnsi="Times New Roman" w:cs="Times New Roman"/>
          <w:sz w:val="23"/>
          <w:szCs w:val="23"/>
          <w:lang w:val="es-ES"/>
        </w:rPr>
        <w:t xml:space="preserve">El sobreviviente del Holocausto </w:t>
      </w:r>
      <w:proofErr w:type="spellStart"/>
      <w:r w:rsidRPr="00222B78">
        <w:rPr>
          <w:rFonts w:ascii="Times New Roman" w:eastAsia="Times New Roman" w:hAnsi="Times New Roman" w:cs="Times New Roman"/>
          <w:sz w:val="23"/>
          <w:szCs w:val="23"/>
          <w:lang w:val="es-ES"/>
        </w:rPr>
        <w:t>Elie</w:t>
      </w:r>
      <w:proofErr w:type="spellEnd"/>
      <w:r w:rsidRPr="00222B78">
        <w:rPr>
          <w:rFonts w:ascii="Times New Roman" w:eastAsia="Times New Roman" w:hAnsi="Times New Roman" w:cs="Times New Roman"/>
          <w:sz w:val="23"/>
          <w:szCs w:val="23"/>
          <w:lang w:val="es-ES"/>
        </w:rPr>
        <w:t xml:space="preserve"> Wiesel escribió en su libro </w:t>
      </w:r>
      <w:r w:rsidRPr="00222B78">
        <w:rPr>
          <w:rFonts w:ascii="Times New Roman" w:eastAsia="Times New Roman" w:hAnsi="Times New Roman" w:cs="Times New Roman"/>
          <w:i/>
          <w:iCs/>
          <w:sz w:val="23"/>
          <w:szCs w:val="23"/>
          <w:lang w:val="es-ES"/>
        </w:rPr>
        <w:t>La noche</w:t>
      </w:r>
      <w:r w:rsidRPr="00222B78">
        <w:rPr>
          <w:rFonts w:ascii="Times New Roman" w:eastAsia="Times New Roman" w:hAnsi="Times New Roman" w:cs="Times New Roman"/>
          <w:sz w:val="23"/>
          <w:szCs w:val="23"/>
          <w:lang w:val="es-ES"/>
        </w:rPr>
        <w:t xml:space="preserve">: </w:t>
      </w:r>
      <w:r w:rsidRPr="00222B78">
        <w:rPr>
          <w:rFonts w:ascii="Times New Roman" w:eastAsia="Times New Roman" w:hAnsi="Times New Roman" w:cs="Times New Roman"/>
          <w:i/>
          <w:iCs/>
          <w:sz w:val="23"/>
          <w:szCs w:val="23"/>
          <w:lang w:val="es-ES"/>
        </w:rPr>
        <w:t>“</w:t>
      </w:r>
      <w:r w:rsidRPr="00222B78">
        <w:rPr>
          <w:rFonts w:ascii="Times New Roman" w:eastAsia="Times New Roman" w:hAnsi="Times New Roman" w:cs="Times New Roman"/>
          <w:i/>
          <w:iCs/>
          <w:sz w:val="23"/>
          <w:szCs w:val="23"/>
          <w:lang w:val="es-ES"/>
        </w:rPr>
        <w:t>Sabía que debía dar testimonio</w:t>
      </w:r>
      <w:r w:rsidRPr="00222B78">
        <w:rPr>
          <w:rFonts w:ascii="Times New Roman" w:eastAsia="Times New Roman" w:hAnsi="Times New Roman" w:cs="Times New Roman"/>
          <w:i/>
          <w:iCs/>
          <w:sz w:val="23"/>
          <w:szCs w:val="23"/>
          <w:lang w:val="es-ES"/>
        </w:rPr>
        <w:t>”</w:t>
      </w:r>
      <w:r w:rsidRPr="00222B78">
        <w:rPr>
          <w:rFonts w:ascii="Times New Roman" w:eastAsia="Times New Roman" w:hAnsi="Times New Roman" w:cs="Times New Roman"/>
          <w:i/>
          <w:iCs/>
          <w:sz w:val="23"/>
          <w:szCs w:val="23"/>
          <w:lang w:val="es-ES"/>
        </w:rPr>
        <w:t>.</w:t>
      </w:r>
      <w:r w:rsidRPr="00222B78">
        <w:rPr>
          <w:rFonts w:ascii="Times New Roman" w:eastAsia="Times New Roman" w:hAnsi="Times New Roman" w:cs="Times New Roman"/>
          <w:sz w:val="23"/>
          <w:szCs w:val="23"/>
          <w:lang w:val="es-ES"/>
        </w:rPr>
        <w:t xml:space="preserve"> </w:t>
      </w:r>
      <w:proofErr w:type="spellStart"/>
      <w:r w:rsidRPr="00222B78">
        <w:rPr>
          <w:rFonts w:ascii="Times New Roman" w:eastAsia="Times New Roman" w:hAnsi="Times New Roman" w:cs="Times New Roman"/>
          <w:sz w:val="23"/>
          <w:szCs w:val="23"/>
          <w:lang w:val="es-ES"/>
        </w:rPr>
        <w:t>Elie</w:t>
      </w:r>
      <w:proofErr w:type="spellEnd"/>
      <w:r w:rsidRPr="00222B78">
        <w:rPr>
          <w:rFonts w:ascii="Times New Roman" w:eastAsia="Times New Roman" w:hAnsi="Times New Roman" w:cs="Times New Roman"/>
          <w:sz w:val="23"/>
          <w:szCs w:val="23"/>
          <w:lang w:val="es-ES"/>
        </w:rPr>
        <w:t xml:space="preserve"> sabía que tenía que alzar la voz. Nuestro silencio sí engendra complicidad y normaliza cosas terribles. Los católicos no podemos permanecer en silencio frente a una cultura de acoso, agresión y amenazas de guerra que desestabiliza la prosperidad y la paz mundial. Cuando la indignación ya no parece suficiente, nos sentimos tentados a guardar silencio. Pero </w:t>
      </w:r>
      <w:proofErr w:type="spellStart"/>
      <w:r w:rsidRPr="00222B78">
        <w:rPr>
          <w:rFonts w:ascii="Times New Roman" w:eastAsia="Times New Roman" w:hAnsi="Times New Roman" w:cs="Times New Roman"/>
          <w:sz w:val="23"/>
          <w:szCs w:val="23"/>
          <w:lang w:val="es-ES"/>
        </w:rPr>
        <w:t>el</w:t>
      </w:r>
      <w:proofErr w:type="spellEnd"/>
      <w:r w:rsidRPr="00222B78">
        <w:rPr>
          <w:rFonts w:ascii="Times New Roman" w:eastAsia="Times New Roman" w:hAnsi="Times New Roman" w:cs="Times New Roman"/>
          <w:sz w:val="23"/>
          <w:szCs w:val="23"/>
          <w:lang w:val="es-ES"/>
        </w:rPr>
        <w:t xml:space="preserve"> no decir nada es la manera en que la violencia y el mal avanzan. No seamos actores. Debemos ser la sal y la luz que encienden la búsqueda de un mundo no construido sobre el egoísmo y la codicia, sino un mundo edificado sobre la comunión, la solidaridad y el amor.</w:t>
      </w:r>
    </w:p>
    <w:p w14:paraId="5B21ACA5" w14:textId="77777777" w:rsidR="00222B78" w:rsidRPr="00222B78" w:rsidRDefault="00222B78" w:rsidP="00222B78">
      <w:pPr>
        <w:spacing w:after="0"/>
        <w:jc w:val="both"/>
        <w:rPr>
          <w:rFonts w:ascii="Times New Roman" w:eastAsia="Times New Roman" w:hAnsi="Times New Roman" w:cs="Times New Roman"/>
          <w:sz w:val="23"/>
          <w:szCs w:val="23"/>
          <w:lang w:val="es-ES"/>
        </w:rPr>
      </w:pPr>
    </w:p>
    <w:p w14:paraId="12AF88CB" w14:textId="113937E3" w:rsidR="00222B78" w:rsidRPr="00222B78" w:rsidRDefault="00222B78" w:rsidP="00222B78">
      <w:pPr>
        <w:spacing w:after="0"/>
        <w:jc w:val="both"/>
        <w:rPr>
          <w:rFonts w:ascii="Times New Roman" w:eastAsia="Times New Roman" w:hAnsi="Times New Roman" w:cs="Times New Roman"/>
          <w:sz w:val="23"/>
          <w:szCs w:val="23"/>
          <w:lang w:val="es-ES"/>
        </w:rPr>
      </w:pPr>
      <w:r w:rsidRPr="00222B78">
        <w:rPr>
          <w:rFonts w:ascii="Times New Roman" w:eastAsia="Times New Roman" w:hAnsi="Times New Roman" w:cs="Times New Roman"/>
          <w:sz w:val="23"/>
          <w:szCs w:val="23"/>
          <w:lang w:val="es-ES"/>
        </w:rPr>
        <w:t>Paz,</w:t>
      </w:r>
    </w:p>
    <w:p w14:paraId="2BF25C56" w14:textId="23F1C734" w:rsidR="009536C9" w:rsidRPr="00222B78" w:rsidRDefault="00000000">
      <w:pPr>
        <w:spacing w:after="0"/>
        <w:jc w:val="both"/>
        <w:rPr>
          <w:rFonts w:ascii="Times New Roman" w:eastAsia="Times New Roman" w:hAnsi="Times New Roman" w:cs="Times New Roman"/>
          <w:sz w:val="24"/>
          <w:szCs w:val="24"/>
          <w:lang w:val="es-ES"/>
        </w:rPr>
      </w:pPr>
      <w:r w:rsidRPr="00222B78">
        <w:rPr>
          <w:rFonts w:ascii="Vivaldi" w:eastAsia="Vivaldi" w:hAnsi="Vivaldi" w:cs="Vivaldi"/>
          <w:b/>
          <w:bCs/>
          <w:color w:val="0070C0"/>
          <w:sz w:val="24"/>
          <w:szCs w:val="24"/>
          <w:lang w:val="es-ES"/>
        </w:rPr>
        <w:t>Fr Ron</w:t>
      </w:r>
      <w:r w:rsidRPr="00222B78">
        <w:rPr>
          <w:b/>
          <w:bCs/>
          <w:color w:val="366091"/>
          <w:lang w:val="es-ES"/>
        </w:rPr>
        <w:tab/>
      </w:r>
      <w:r w:rsidRPr="00222B78">
        <w:rPr>
          <w:b/>
          <w:bCs/>
          <w:lang w:val="es-ES"/>
        </w:rPr>
        <w:t xml:space="preserve">              </w:t>
      </w:r>
      <w:r w:rsidRPr="00222B78">
        <w:rPr>
          <w:i/>
          <w:iCs/>
          <w:lang w:val="es-ES"/>
        </w:rPr>
        <w:t>Esta carta está en españ</w:t>
      </w:r>
      <w:r w:rsidRPr="00222B78">
        <w:rPr>
          <w:i/>
          <w:iCs/>
          <w:sz w:val="20"/>
          <w:szCs w:val="20"/>
          <w:lang w:val="es-ES"/>
        </w:rPr>
        <w:t xml:space="preserve">ol en el sitio web: </w:t>
      </w:r>
      <w:hyperlink r:id="rId7">
        <w:r w:rsidR="009536C9" w:rsidRPr="00222B78">
          <w:rPr>
            <w:i/>
            <w:iCs/>
            <w:color w:val="0000FF"/>
            <w:sz w:val="20"/>
            <w:szCs w:val="20"/>
            <w:u w:val="single"/>
            <w:lang w:val="es-ES"/>
          </w:rPr>
          <w:t>www.anne.church</w:t>
        </w:r>
      </w:hyperlink>
      <w:r w:rsidRPr="00222B78">
        <w:rPr>
          <w:lang w:val="es-ES"/>
        </w:rPr>
        <w:tab/>
      </w:r>
      <w:r w:rsidRPr="00222B78">
        <w:rPr>
          <w:lang w:val="es-ES"/>
        </w:rPr>
        <w:tab/>
      </w:r>
    </w:p>
    <w:sectPr w:rsidR="009536C9" w:rsidRPr="00222B78">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D30CA18-F32F-D741-B7BF-0E763BF8B043}"/>
    <w:embedBold r:id="rId2" w:fontKey="{93473148-D6E9-4B4C-9F4A-26087FB7EF05}"/>
    <w:embedItalic r:id="rId3" w:fontKey="{4AA80B9F-AE2E-7047-8E73-B86BADAD8BD1}"/>
  </w:font>
  <w:font w:name="Times New Roman">
    <w:panose1 w:val="02020603050405020304"/>
    <w:charset w:val="00"/>
    <w:family w:val="roman"/>
    <w:pitch w:val="variable"/>
    <w:sig w:usb0="E0002EFF" w:usb1="C000785B" w:usb2="00000009" w:usb3="00000000" w:csb0="000001FF" w:csb1="00000000"/>
    <w:embedRegular r:id="rId4" w:fontKey="{F2EE5F42-521B-A94A-852B-45BBFD121BE3}"/>
    <w:embedItalic r:id="rId5" w:fontKey="{7E41DCF5-C179-F049-AAE3-57028A14B9CB}"/>
    <w:embedBoldItalic r:id="rId6" w:fontKey="{EAA5268E-CB33-1E4C-9823-AE70AE19ECF4}"/>
  </w:font>
  <w:font w:name="Georgia">
    <w:panose1 w:val="02040502050405020303"/>
    <w:charset w:val="00"/>
    <w:family w:val="roman"/>
    <w:pitch w:val="variable"/>
    <w:sig w:usb0="00000287" w:usb1="00000000" w:usb2="00000000" w:usb3="00000000" w:csb0="0000009F" w:csb1="00000000"/>
    <w:embedItalic r:id="rId7" w:fontKey="{FF3690E7-7834-4247-A5E3-3FE4A4A104AA}"/>
  </w:font>
  <w:font w:name="Cambria">
    <w:panose1 w:val="02040503050406030204"/>
    <w:charset w:val="00"/>
    <w:family w:val="roman"/>
    <w:pitch w:val="variable"/>
    <w:sig w:usb0="E00006FF" w:usb1="420024FF" w:usb2="02000000" w:usb3="00000000" w:csb0="0000019F" w:csb1="00000000"/>
    <w:embedRegular r:id="rId8" w:fontKey="{D0676322-919A-2440-BA25-16332E004EB5}"/>
    <w:embedBold r:id="rId9" w:fontKey="{C043E191-16C4-9547-83E1-51EC9F68CE82}"/>
  </w:font>
  <w:font w:name="Vivaldi">
    <w:panose1 w:val="03020602050506090804"/>
    <w:charset w:val="4D"/>
    <w:family w:val="script"/>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4"/>
  <w:embedTrueTypeFonts/>
  <w:activeWritingStyle w:appName="MSWord" w:lang="en-US" w:vendorID="64" w:dllVersion="0" w:nlCheck="1" w:checkStyle="0"/>
  <w:activeWritingStyle w:appName="MSWord" w:lang="es-ES" w:vendorID="64" w:dllVersion="0"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6C9"/>
    <w:rsid w:val="00035BDD"/>
    <w:rsid w:val="000473F7"/>
    <w:rsid w:val="00067F65"/>
    <w:rsid w:val="00070DA2"/>
    <w:rsid w:val="00112F1D"/>
    <w:rsid w:val="00160B27"/>
    <w:rsid w:val="0018202F"/>
    <w:rsid w:val="001A53CB"/>
    <w:rsid w:val="00211714"/>
    <w:rsid w:val="00222B78"/>
    <w:rsid w:val="00234F57"/>
    <w:rsid w:val="002F50D8"/>
    <w:rsid w:val="00347C17"/>
    <w:rsid w:val="00414299"/>
    <w:rsid w:val="0042512B"/>
    <w:rsid w:val="004A54A5"/>
    <w:rsid w:val="004C7F9B"/>
    <w:rsid w:val="004D3C16"/>
    <w:rsid w:val="004D555A"/>
    <w:rsid w:val="004D6325"/>
    <w:rsid w:val="004F0AD6"/>
    <w:rsid w:val="00500493"/>
    <w:rsid w:val="00566F54"/>
    <w:rsid w:val="00574740"/>
    <w:rsid w:val="005850C5"/>
    <w:rsid w:val="00614BCE"/>
    <w:rsid w:val="00665DF5"/>
    <w:rsid w:val="006A7FA9"/>
    <w:rsid w:val="006D46F7"/>
    <w:rsid w:val="00777F9D"/>
    <w:rsid w:val="007F6EBF"/>
    <w:rsid w:val="00840A9E"/>
    <w:rsid w:val="00845812"/>
    <w:rsid w:val="0085706A"/>
    <w:rsid w:val="0087439A"/>
    <w:rsid w:val="008A0203"/>
    <w:rsid w:val="008D797B"/>
    <w:rsid w:val="008E0EEA"/>
    <w:rsid w:val="00923F1F"/>
    <w:rsid w:val="00933A1C"/>
    <w:rsid w:val="009342BB"/>
    <w:rsid w:val="009536C9"/>
    <w:rsid w:val="00970CF0"/>
    <w:rsid w:val="009744E9"/>
    <w:rsid w:val="00976B1A"/>
    <w:rsid w:val="00A1749E"/>
    <w:rsid w:val="00A5670E"/>
    <w:rsid w:val="00A734E6"/>
    <w:rsid w:val="00A86DC6"/>
    <w:rsid w:val="00AB0E4E"/>
    <w:rsid w:val="00AC25A7"/>
    <w:rsid w:val="00AF3829"/>
    <w:rsid w:val="00B22D18"/>
    <w:rsid w:val="00B31C60"/>
    <w:rsid w:val="00B54E5B"/>
    <w:rsid w:val="00B57D19"/>
    <w:rsid w:val="00C41095"/>
    <w:rsid w:val="00CE00A6"/>
    <w:rsid w:val="00D7792C"/>
    <w:rsid w:val="00D81F95"/>
    <w:rsid w:val="00D954C9"/>
    <w:rsid w:val="00DA473B"/>
    <w:rsid w:val="00E1127A"/>
    <w:rsid w:val="00E32031"/>
    <w:rsid w:val="00EA1D3E"/>
    <w:rsid w:val="00F33E6E"/>
    <w:rsid w:val="00F761DE"/>
    <w:rsid w:val="00FA7873"/>
    <w:rsid w:val="00FB7F7C"/>
    <w:rsid w:val="00FE59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E95E5"/>
  <w15:docId w15:val="{7A3FF3EE-EEE3-40AD-96F0-DE7275D8D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Normal"/>
    <w:tblPr>
      <w:tblCellMar>
        <w:top w:w="0" w:type="dxa"/>
        <w:left w:w="0" w:type="dxa"/>
        <w:bottom w:w="0" w:type="dxa"/>
        <w:right w:w="0" w:type="dxa"/>
      </w:tblCellMar>
    </w:tblPr>
  </w:style>
  <w:style w:type="character" w:styleId="Hyperlink">
    <w:name w:val="Hyperlink"/>
    <w:basedOn w:val="DefaultParagraphFont"/>
    <w:uiPriority w:val="99"/>
    <w:unhideWhenUsed/>
    <w:rsid w:val="0015770A"/>
    <w:rPr>
      <w:color w:val="0000FF" w:themeColor="hyperlink"/>
      <w:u w:val="single"/>
    </w:rPr>
  </w:style>
  <w:style w:type="character" w:styleId="UnresolvedMention">
    <w:name w:val="Unresolved Mention"/>
    <w:basedOn w:val="DefaultParagraphFont"/>
    <w:uiPriority w:val="99"/>
    <w:semiHidden/>
    <w:unhideWhenUsed/>
    <w:rsid w:val="0015770A"/>
    <w:rPr>
      <w:color w:val="605E5C"/>
      <w:shd w:val="clear" w:color="auto" w:fill="E1DFDD"/>
    </w:rPr>
  </w:style>
  <w:style w:type="character" w:styleId="PlaceholderText">
    <w:name w:val="Placeholder Text"/>
    <w:basedOn w:val="DefaultParagraphFont"/>
    <w:uiPriority w:val="99"/>
    <w:semiHidden/>
    <w:rsid w:val="00127FD9"/>
    <w:rPr>
      <w:color w:val="666666"/>
    </w:rPr>
  </w:style>
  <w:style w:type="paragraph" w:styleId="ListParagraph">
    <w:name w:val="List Paragraph"/>
    <w:basedOn w:val="Normal"/>
    <w:uiPriority w:val="34"/>
    <w:qFormat/>
    <w:rsid w:val="002A1202"/>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anne.church"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EaGhfvT5WX1fn/slIVWYXJOtOA==">CgMxLjAyCGguZ2pkZ3hzOAByITE0bk1aa1ZQTTFaZzN1TWt4QmpULWZpZGIyY0ZHU0N4Sg==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AC65470-0DBD-4E98-9B27-6B230C943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572</Words>
  <Characters>3261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FrRon</dc:creator>
  <cp:lastModifiedBy>Liturgy</cp:lastModifiedBy>
  <cp:revision>3</cp:revision>
  <cp:lastPrinted>2026-01-24T22:29:00Z</cp:lastPrinted>
  <dcterms:created xsi:type="dcterms:W3CDTF">2026-01-28T19:53:00Z</dcterms:created>
  <dcterms:modified xsi:type="dcterms:W3CDTF">2026-01-28T20:10:00Z</dcterms:modified>
</cp:coreProperties>
</file>